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133A318" w:rsidR="00823A98" w:rsidRPr="009C5989" w:rsidRDefault="00823A98" w:rsidP="00823A98">
      <w:pPr>
        <w:jc w:val="center"/>
        <w:rPr>
          <w:rFonts w:asciiTheme="minorHAnsi" w:hAnsiTheme="minorHAnsi" w:cstheme="minorHAnsi"/>
        </w:rPr>
      </w:pPr>
      <w:r w:rsidRPr="009C5989">
        <w:rPr>
          <w:rFonts w:asciiTheme="minorHAnsi" w:hAnsiTheme="minorHAnsi" w:cstheme="minorHAnsi"/>
        </w:rPr>
        <w:t>SKAGIT COUNTY BOARD OF EQUALIZATION ORDER</w:t>
      </w:r>
    </w:p>
    <w:p w14:paraId="2DDD0D20" w14:textId="21FDDC49" w:rsidR="00823A98" w:rsidRPr="009C5989" w:rsidRDefault="00475360" w:rsidP="00823A98">
      <w:pPr>
        <w:jc w:val="center"/>
        <w:rPr>
          <w:rFonts w:asciiTheme="minorHAnsi" w:hAnsiTheme="minorHAnsi" w:cstheme="minorHAnsi"/>
        </w:rPr>
      </w:pPr>
      <w:r w:rsidRPr="009C5989">
        <w:rPr>
          <w:rFonts w:asciiTheme="minorHAnsi" w:hAnsiTheme="minorHAnsi" w:cstheme="minorHAnsi"/>
        </w:rPr>
        <w:t>ASSESSMENT YEAR 202</w:t>
      </w:r>
      <w:r w:rsidR="009C5989">
        <w:rPr>
          <w:rFonts w:asciiTheme="minorHAnsi" w:hAnsiTheme="minorHAnsi" w:cstheme="minorHAnsi"/>
        </w:rPr>
        <w:t>5</w:t>
      </w:r>
      <w:r w:rsidRPr="009C5989">
        <w:rPr>
          <w:rFonts w:asciiTheme="minorHAnsi" w:hAnsiTheme="minorHAnsi" w:cstheme="minorHAnsi"/>
        </w:rPr>
        <w:t xml:space="preserve"> – TAX YEAR 202</w:t>
      </w:r>
      <w:r w:rsidR="009C5989">
        <w:rPr>
          <w:rFonts w:asciiTheme="minorHAnsi" w:hAnsiTheme="minorHAnsi" w:cstheme="minorHAnsi"/>
        </w:rPr>
        <w:t>6</w:t>
      </w:r>
    </w:p>
    <w:p w14:paraId="144D47B0" w14:textId="77777777" w:rsidR="00823A98" w:rsidRPr="009C5989" w:rsidRDefault="00823A98" w:rsidP="00823A98">
      <w:pPr>
        <w:jc w:val="center"/>
        <w:rPr>
          <w:rFonts w:asciiTheme="minorHAnsi" w:hAnsiTheme="minorHAnsi" w:cstheme="minorHAnsi"/>
          <w:sz w:val="22"/>
          <w:szCs w:val="22"/>
        </w:rPr>
      </w:pPr>
    </w:p>
    <w:p w14:paraId="73C3F437" w14:textId="6BD60FCF" w:rsidR="00823A98" w:rsidRPr="009C5989" w:rsidRDefault="00823A98" w:rsidP="00823A98">
      <w:pPr>
        <w:jc w:val="center"/>
        <w:rPr>
          <w:rFonts w:asciiTheme="minorHAnsi" w:hAnsiTheme="minorHAnsi" w:cstheme="minorHAnsi"/>
          <w:sz w:val="22"/>
          <w:szCs w:val="22"/>
        </w:rPr>
      </w:pPr>
    </w:p>
    <w:p w14:paraId="3F7CD48C" w14:textId="24682E7F" w:rsidR="0042442A" w:rsidRPr="009C5989" w:rsidRDefault="000E57C5" w:rsidP="00711CA5">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Gail Cusworth</w:t>
      </w:r>
      <w:r w:rsidR="00BF70DE" w:rsidRPr="009C5989">
        <w:rPr>
          <w:rFonts w:asciiTheme="minorHAnsi" w:hAnsiTheme="minorHAnsi" w:cstheme="minorHAnsi"/>
          <w:sz w:val="22"/>
          <w:szCs w:val="22"/>
        </w:rPr>
        <w:tab/>
      </w:r>
      <w:r w:rsidR="001276A0" w:rsidRPr="009C5989">
        <w:rPr>
          <w:rFonts w:asciiTheme="minorHAnsi" w:hAnsiTheme="minorHAnsi" w:cstheme="minorHAnsi"/>
          <w:sz w:val="22"/>
          <w:szCs w:val="22"/>
        </w:rPr>
        <w:t>PETITIONER:</w:t>
      </w:r>
      <w:r w:rsidR="001276A0" w:rsidRPr="009C5989">
        <w:rPr>
          <w:rFonts w:asciiTheme="minorHAnsi" w:hAnsiTheme="minorHAnsi" w:cstheme="minorHAnsi"/>
          <w:sz w:val="22"/>
          <w:szCs w:val="22"/>
        </w:rPr>
        <w:tab/>
      </w:r>
      <w:r>
        <w:rPr>
          <w:rFonts w:asciiTheme="minorHAnsi" w:hAnsiTheme="minorHAnsi" w:cstheme="minorHAnsi"/>
          <w:sz w:val="22"/>
          <w:szCs w:val="22"/>
        </w:rPr>
        <w:t>Gail Cusworth</w:t>
      </w:r>
      <w:r w:rsidR="001276A0" w:rsidRPr="009C5989">
        <w:rPr>
          <w:rFonts w:asciiTheme="minorHAnsi" w:hAnsiTheme="minorHAnsi" w:cstheme="minorHAnsi"/>
          <w:sz w:val="22"/>
          <w:szCs w:val="22"/>
        </w:rPr>
        <w:tab/>
      </w:r>
      <w:r w:rsidR="00624DF9" w:rsidRPr="009C5989">
        <w:rPr>
          <w:rFonts w:asciiTheme="minorHAnsi" w:hAnsiTheme="minorHAnsi" w:cstheme="minorHAnsi"/>
          <w:b/>
          <w:sz w:val="22"/>
          <w:szCs w:val="22"/>
        </w:rPr>
        <w:t xml:space="preserve"> </w:t>
      </w:r>
    </w:p>
    <w:p w14:paraId="32F2CE5C" w14:textId="2586B5BA" w:rsidR="00823A98" w:rsidRPr="009C5989" w:rsidRDefault="000E57C5" w:rsidP="00711CA5">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1113 18th St</w:t>
      </w:r>
      <w:r w:rsidR="00BF70DE" w:rsidRPr="009C5989">
        <w:rPr>
          <w:rFonts w:asciiTheme="minorHAnsi" w:hAnsiTheme="minorHAnsi" w:cstheme="minorHAnsi"/>
          <w:sz w:val="22"/>
          <w:szCs w:val="22"/>
        </w:rPr>
        <w:tab/>
      </w:r>
      <w:r w:rsidR="00823A98" w:rsidRPr="009C5989">
        <w:rPr>
          <w:rFonts w:asciiTheme="minorHAnsi" w:hAnsiTheme="minorHAnsi" w:cstheme="minorHAnsi"/>
          <w:sz w:val="22"/>
          <w:szCs w:val="22"/>
        </w:rPr>
        <w:t>PETITION NO:</w:t>
      </w:r>
      <w:r w:rsidR="00823A98" w:rsidRPr="009C5989">
        <w:rPr>
          <w:rFonts w:asciiTheme="minorHAnsi" w:hAnsiTheme="minorHAnsi" w:cstheme="minorHAnsi"/>
          <w:sz w:val="22"/>
          <w:szCs w:val="22"/>
        </w:rPr>
        <w:tab/>
      </w:r>
      <w:r>
        <w:rPr>
          <w:rFonts w:asciiTheme="minorHAnsi" w:hAnsiTheme="minorHAnsi" w:cstheme="minorHAnsi"/>
          <w:sz w:val="22"/>
          <w:szCs w:val="22"/>
        </w:rPr>
        <w:t>25-178</w:t>
      </w:r>
      <w:r w:rsidR="00823A98" w:rsidRPr="009C5989">
        <w:rPr>
          <w:rFonts w:asciiTheme="minorHAnsi" w:hAnsiTheme="minorHAnsi" w:cstheme="minorHAnsi"/>
          <w:sz w:val="22"/>
          <w:szCs w:val="22"/>
        </w:rPr>
        <w:tab/>
      </w:r>
    </w:p>
    <w:p w14:paraId="27E36E8C" w14:textId="55C3333B" w:rsidR="00823A98" w:rsidRPr="009C5989" w:rsidRDefault="000E57C5" w:rsidP="00711CA5">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DF64E0" w:rsidRPr="009C5989">
        <w:rPr>
          <w:rFonts w:asciiTheme="minorHAnsi" w:hAnsiTheme="minorHAnsi" w:cstheme="minorHAnsi"/>
          <w:sz w:val="22"/>
          <w:szCs w:val="22"/>
        </w:rPr>
        <w:t xml:space="preserve">, </w:t>
      </w:r>
      <w:r>
        <w:rPr>
          <w:rFonts w:asciiTheme="minorHAnsi" w:hAnsiTheme="minorHAnsi" w:cstheme="minorHAnsi"/>
          <w:sz w:val="22"/>
          <w:szCs w:val="22"/>
        </w:rPr>
        <w:t>WA</w:t>
      </w:r>
      <w:r w:rsidR="00DF64E0" w:rsidRPr="009C5989">
        <w:rPr>
          <w:rFonts w:asciiTheme="minorHAnsi" w:hAnsiTheme="minorHAnsi" w:cstheme="minorHAnsi"/>
          <w:sz w:val="22"/>
          <w:szCs w:val="22"/>
        </w:rPr>
        <w:t xml:space="preserve">  </w:t>
      </w:r>
      <w:r>
        <w:rPr>
          <w:rFonts w:asciiTheme="minorHAnsi" w:hAnsiTheme="minorHAnsi" w:cstheme="minorHAnsi"/>
          <w:sz w:val="22"/>
          <w:szCs w:val="22"/>
        </w:rPr>
        <w:t>98221</w:t>
      </w:r>
      <w:r w:rsidR="00BF70DE" w:rsidRPr="009C5989">
        <w:rPr>
          <w:rFonts w:asciiTheme="minorHAnsi" w:hAnsiTheme="minorHAnsi" w:cstheme="minorHAnsi"/>
          <w:sz w:val="22"/>
          <w:szCs w:val="22"/>
        </w:rPr>
        <w:tab/>
      </w:r>
      <w:r w:rsidR="00823A98" w:rsidRPr="009C5989">
        <w:rPr>
          <w:rFonts w:asciiTheme="minorHAnsi" w:hAnsiTheme="minorHAnsi" w:cstheme="minorHAnsi"/>
          <w:sz w:val="22"/>
          <w:szCs w:val="22"/>
        </w:rPr>
        <w:t>PARCEL NO:</w:t>
      </w:r>
      <w:r w:rsidR="00823A98" w:rsidRPr="009C5989">
        <w:rPr>
          <w:rFonts w:asciiTheme="minorHAnsi" w:hAnsiTheme="minorHAnsi" w:cstheme="minorHAnsi"/>
          <w:sz w:val="22"/>
          <w:szCs w:val="22"/>
        </w:rPr>
        <w:tab/>
      </w:r>
      <w:r w:rsidR="00DB2A11">
        <w:rPr>
          <w:rFonts w:asciiTheme="minorHAnsi" w:hAnsiTheme="minorHAnsi" w:cstheme="minorHAnsi"/>
          <w:sz w:val="22"/>
          <w:szCs w:val="22"/>
        </w:rPr>
        <w:t>P55192</w:t>
      </w:r>
      <w:r w:rsidR="00823A98" w:rsidRPr="009C5989">
        <w:rPr>
          <w:rFonts w:asciiTheme="minorHAnsi" w:hAnsiTheme="minorHAnsi" w:cstheme="minorHAnsi"/>
          <w:sz w:val="22"/>
          <w:szCs w:val="22"/>
        </w:rPr>
        <w:tab/>
      </w:r>
    </w:p>
    <w:p w14:paraId="5B14C381" w14:textId="47A9C778" w:rsidR="00823A98" w:rsidRPr="009C5989" w:rsidRDefault="00823A98" w:rsidP="00823A98">
      <w:pPr>
        <w:rPr>
          <w:rFonts w:asciiTheme="minorHAnsi" w:hAnsiTheme="minorHAnsi" w:cstheme="minorHAnsi"/>
          <w:sz w:val="20"/>
          <w:szCs w:val="20"/>
        </w:rPr>
      </w:pPr>
    </w:p>
    <w:p w14:paraId="469D131D" w14:textId="77777777" w:rsidR="00823A98" w:rsidRPr="009C5989" w:rsidRDefault="00823A98" w:rsidP="005526B2">
      <w:pPr>
        <w:ind w:left="1440" w:firstLine="720"/>
        <w:rPr>
          <w:rFonts w:asciiTheme="minorHAnsi" w:hAnsiTheme="minorHAnsi" w:cstheme="minorHAnsi"/>
          <w:sz w:val="20"/>
          <w:szCs w:val="20"/>
          <w:u w:val="single"/>
        </w:rPr>
      </w:pPr>
      <w:r w:rsidRPr="009C5989">
        <w:rPr>
          <w:rFonts w:asciiTheme="minorHAnsi" w:hAnsiTheme="minorHAnsi" w:cstheme="minorHAnsi"/>
          <w:sz w:val="20"/>
          <w:szCs w:val="20"/>
          <w:u w:val="single"/>
        </w:rPr>
        <w:t>ASSESSOR’S VALUE</w:t>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u w:val="single"/>
        </w:rPr>
        <w:t>BOE VALUE DETERMINATION</w:t>
      </w:r>
    </w:p>
    <w:p w14:paraId="12F324EB" w14:textId="77777777" w:rsidR="00823A98" w:rsidRPr="009C5989" w:rsidRDefault="00823A98" w:rsidP="00823A98">
      <w:pPr>
        <w:rPr>
          <w:rFonts w:asciiTheme="minorHAnsi" w:hAnsiTheme="minorHAnsi" w:cstheme="minorHAnsi"/>
          <w:sz w:val="20"/>
          <w:szCs w:val="20"/>
        </w:rPr>
      </w:pPr>
    </w:p>
    <w:p w14:paraId="14DBF5A2" w14:textId="1D15874C" w:rsidR="00823A98" w:rsidRPr="009C5989" w:rsidRDefault="005526B2" w:rsidP="00823A98">
      <w:pPr>
        <w:spacing w:line="276" w:lineRule="auto"/>
        <w:rPr>
          <w:rFonts w:asciiTheme="minorHAnsi" w:hAnsiTheme="minorHAnsi" w:cstheme="minorHAnsi"/>
          <w:sz w:val="20"/>
          <w:szCs w:val="20"/>
        </w:rPr>
      </w:pPr>
      <w:r w:rsidRPr="009C5989">
        <w:rPr>
          <w:rFonts w:asciiTheme="minorHAnsi" w:hAnsiTheme="minorHAnsi" w:cstheme="minorHAnsi"/>
          <w:sz w:val="20"/>
          <w:szCs w:val="20"/>
        </w:rPr>
        <w:t>LAND</w:t>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t>$</w:t>
      </w:r>
      <w:r w:rsidRPr="009C5989">
        <w:rPr>
          <w:rFonts w:asciiTheme="minorHAnsi" w:hAnsiTheme="minorHAnsi" w:cstheme="minorHAnsi"/>
          <w:sz w:val="20"/>
          <w:szCs w:val="20"/>
        </w:rPr>
        <w:tab/>
      </w:r>
      <w:r w:rsidR="00DB2A11">
        <w:rPr>
          <w:rFonts w:asciiTheme="minorHAnsi" w:hAnsiTheme="minorHAnsi" w:cstheme="minorHAnsi"/>
          <w:sz w:val="20"/>
          <w:szCs w:val="20"/>
        </w:rPr>
        <w:t>280,500</w:t>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t>$</w:t>
      </w:r>
      <w:r w:rsidR="00DB2A11">
        <w:rPr>
          <w:rFonts w:asciiTheme="minorHAnsi" w:hAnsiTheme="minorHAnsi" w:cstheme="minorHAnsi"/>
          <w:sz w:val="20"/>
          <w:szCs w:val="20"/>
        </w:rPr>
        <w:tab/>
      </w:r>
      <w:r w:rsidR="00DB2A11">
        <w:rPr>
          <w:rFonts w:asciiTheme="minorHAnsi" w:hAnsiTheme="minorHAnsi" w:cstheme="minorHAnsi"/>
          <w:sz w:val="20"/>
          <w:szCs w:val="20"/>
        </w:rPr>
        <w:t>280,500</w:t>
      </w:r>
    </w:p>
    <w:p w14:paraId="556B0C69" w14:textId="12EC97B9" w:rsidR="00693D62" w:rsidRPr="009C5989" w:rsidRDefault="005526B2" w:rsidP="00823A98">
      <w:pPr>
        <w:spacing w:line="276" w:lineRule="auto"/>
        <w:rPr>
          <w:rFonts w:asciiTheme="minorHAnsi" w:hAnsiTheme="minorHAnsi" w:cstheme="minorHAnsi"/>
          <w:sz w:val="20"/>
          <w:szCs w:val="20"/>
        </w:rPr>
      </w:pPr>
      <w:r w:rsidRPr="009C5989">
        <w:rPr>
          <w:rFonts w:asciiTheme="minorHAnsi" w:hAnsiTheme="minorHAnsi" w:cstheme="minorHAnsi"/>
          <w:sz w:val="20"/>
          <w:szCs w:val="20"/>
        </w:rPr>
        <w:t>IMPROVEMENTS</w:t>
      </w:r>
      <w:r w:rsidR="009C5989">
        <w:rPr>
          <w:rFonts w:asciiTheme="minorHAnsi" w:hAnsiTheme="minorHAnsi" w:cstheme="minorHAnsi"/>
          <w:sz w:val="20"/>
          <w:szCs w:val="20"/>
        </w:rPr>
        <w:tab/>
      </w:r>
      <w:r w:rsidRPr="009C5989">
        <w:rPr>
          <w:rFonts w:asciiTheme="minorHAnsi" w:hAnsiTheme="minorHAnsi" w:cstheme="minorHAnsi"/>
          <w:sz w:val="20"/>
          <w:szCs w:val="20"/>
        </w:rPr>
        <w:tab/>
        <w:t>$</w:t>
      </w:r>
      <w:r w:rsidRPr="009C5989">
        <w:rPr>
          <w:rFonts w:asciiTheme="minorHAnsi" w:hAnsiTheme="minorHAnsi" w:cstheme="minorHAnsi"/>
          <w:sz w:val="20"/>
          <w:szCs w:val="20"/>
        </w:rPr>
        <w:tab/>
      </w:r>
      <w:r w:rsidR="00DB2A11">
        <w:rPr>
          <w:rFonts w:asciiTheme="minorHAnsi" w:hAnsiTheme="minorHAnsi" w:cstheme="minorHAnsi"/>
          <w:sz w:val="20"/>
          <w:szCs w:val="20"/>
        </w:rPr>
        <w:t>129,900</w:t>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0080500B" w:rsidRPr="009C5989">
        <w:rPr>
          <w:rFonts w:asciiTheme="minorHAnsi" w:hAnsiTheme="minorHAnsi" w:cstheme="minorHAnsi"/>
          <w:sz w:val="20"/>
          <w:szCs w:val="20"/>
        </w:rPr>
        <w:t>$</w:t>
      </w:r>
      <w:r w:rsidR="00DB2A11">
        <w:rPr>
          <w:rFonts w:asciiTheme="minorHAnsi" w:hAnsiTheme="minorHAnsi" w:cstheme="minorHAnsi"/>
          <w:sz w:val="20"/>
          <w:szCs w:val="20"/>
        </w:rPr>
        <w:tab/>
        <w:t>103,000</w:t>
      </w:r>
    </w:p>
    <w:p w14:paraId="06C7F9B4" w14:textId="7A470DE4" w:rsidR="00823A98" w:rsidRPr="009C5989" w:rsidRDefault="00823A98" w:rsidP="00823A98">
      <w:pPr>
        <w:spacing w:line="276" w:lineRule="auto"/>
        <w:rPr>
          <w:rFonts w:asciiTheme="minorHAnsi" w:hAnsiTheme="minorHAnsi" w:cstheme="minorHAnsi"/>
          <w:sz w:val="20"/>
          <w:szCs w:val="20"/>
        </w:rPr>
      </w:pPr>
      <w:r w:rsidRPr="009C5989">
        <w:rPr>
          <w:rFonts w:asciiTheme="minorHAnsi" w:hAnsiTheme="minorHAnsi" w:cstheme="minorHAnsi"/>
          <w:sz w:val="20"/>
          <w:szCs w:val="20"/>
        </w:rPr>
        <w:t>TOTAL</w:t>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005526B2" w:rsidRPr="009C5989">
        <w:rPr>
          <w:rFonts w:asciiTheme="minorHAnsi" w:hAnsiTheme="minorHAnsi" w:cstheme="minorHAnsi"/>
          <w:sz w:val="20"/>
          <w:szCs w:val="20"/>
        </w:rPr>
        <w:t>$</w:t>
      </w:r>
      <w:r w:rsidR="005526B2" w:rsidRPr="009C5989">
        <w:rPr>
          <w:rFonts w:asciiTheme="minorHAnsi" w:hAnsiTheme="minorHAnsi" w:cstheme="minorHAnsi"/>
          <w:sz w:val="20"/>
          <w:szCs w:val="20"/>
        </w:rPr>
        <w:tab/>
      </w:r>
      <w:r w:rsidR="00DB2A11">
        <w:rPr>
          <w:rFonts w:asciiTheme="minorHAnsi" w:hAnsiTheme="minorHAnsi" w:cstheme="minorHAnsi"/>
          <w:sz w:val="20"/>
          <w:szCs w:val="20"/>
        </w:rPr>
        <w:t>410,400</w:t>
      </w:r>
      <w:r w:rsidR="005526B2" w:rsidRPr="009C5989">
        <w:rPr>
          <w:rFonts w:asciiTheme="minorHAnsi" w:hAnsiTheme="minorHAnsi" w:cstheme="minorHAnsi"/>
          <w:sz w:val="20"/>
          <w:szCs w:val="20"/>
        </w:rPr>
        <w:tab/>
      </w:r>
      <w:r w:rsidR="005526B2" w:rsidRPr="009C5989">
        <w:rPr>
          <w:rFonts w:asciiTheme="minorHAnsi" w:hAnsiTheme="minorHAnsi" w:cstheme="minorHAnsi"/>
          <w:sz w:val="20"/>
          <w:szCs w:val="20"/>
        </w:rPr>
        <w:tab/>
      </w:r>
      <w:r w:rsidR="005526B2" w:rsidRPr="009C5989">
        <w:rPr>
          <w:rFonts w:asciiTheme="minorHAnsi" w:hAnsiTheme="minorHAnsi" w:cstheme="minorHAnsi"/>
          <w:sz w:val="20"/>
          <w:szCs w:val="20"/>
        </w:rPr>
        <w:tab/>
      </w:r>
      <w:r w:rsidR="005526B2" w:rsidRPr="009C5989">
        <w:rPr>
          <w:rFonts w:asciiTheme="minorHAnsi" w:hAnsiTheme="minorHAnsi" w:cstheme="minorHAnsi"/>
          <w:sz w:val="20"/>
          <w:szCs w:val="20"/>
        </w:rPr>
        <w:tab/>
      </w:r>
      <w:r w:rsidRPr="009C5989">
        <w:rPr>
          <w:rFonts w:asciiTheme="minorHAnsi" w:hAnsiTheme="minorHAnsi" w:cstheme="minorHAnsi"/>
          <w:sz w:val="20"/>
          <w:szCs w:val="20"/>
        </w:rPr>
        <w:t>$</w:t>
      </w:r>
      <w:r w:rsidR="00DB2A11">
        <w:rPr>
          <w:rFonts w:asciiTheme="minorHAnsi" w:hAnsiTheme="minorHAnsi" w:cstheme="minorHAnsi"/>
          <w:sz w:val="20"/>
          <w:szCs w:val="20"/>
        </w:rPr>
        <w:tab/>
        <w:t>383,500</w:t>
      </w:r>
    </w:p>
    <w:p w14:paraId="40C334E6" w14:textId="777733A5" w:rsidR="00823A98" w:rsidRPr="009C5989" w:rsidRDefault="00823A98" w:rsidP="00823A98">
      <w:pPr>
        <w:spacing w:line="276" w:lineRule="auto"/>
        <w:rPr>
          <w:rFonts w:asciiTheme="minorHAnsi" w:hAnsiTheme="minorHAnsi" w:cstheme="minorHAnsi"/>
          <w:sz w:val="20"/>
          <w:szCs w:val="20"/>
        </w:rPr>
      </w:pPr>
    </w:p>
    <w:p w14:paraId="30E28A19" w14:textId="19D0CCAB" w:rsidR="00F23BD4" w:rsidRPr="009C5989" w:rsidRDefault="00F23BD4" w:rsidP="00F23BD4">
      <w:pPr>
        <w:rPr>
          <w:rFonts w:asciiTheme="minorHAnsi" w:hAnsiTheme="minorHAnsi" w:cstheme="minorHAnsi"/>
          <w:sz w:val="20"/>
          <w:szCs w:val="20"/>
        </w:rPr>
      </w:pPr>
      <w:r w:rsidRPr="009C5989">
        <w:rPr>
          <w:rFonts w:asciiTheme="minorHAnsi" w:hAnsiTheme="minorHAnsi" w:cstheme="minorHAnsi"/>
          <w:sz w:val="20"/>
          <w:szCs w:val="20"/>
        </w:rPr>
        <w:t>The petitioner was</w:t>
      </w:r>
      <w:r w:rsidR="0072364F" w:rsidRPr="009C5989">
        <w:rPr>
          <w:rFonts w:asciiTheme="minorHAnsi" w:hAnsiTheme="minorHAnsi" w:cstheme="minorHAnsi"/>
          <w:sz w:val="20"/>
          <w:szCs w:val="20"/>
        </w:rPr>
        <w:t xml:space="preserve"> </w:t>
      </w:r>
      <w:r w:rsidRPr="009C5989">
        <w:rPr>
          <w:rFonts w:asciiTheme="minorHAnsi" w:hAnsiTheme="minorHAnsi" w:cstheme="minorHAnsi"/>
          <w:sz w:val="20"/>
          <w:szCs w:val="20"/>
        </w:rPr>
        <w:t xml:space="preserve">present at the </w:t>
      </w:r>
      <w:r w:rsidR="00DB2A11">
        <w:rPr>
          <w:rFonts w:asciiTheme="minorHAnsi" w:hAnsiTheme="minorHAnsi" w:cstheme="minorHAnsi"/>
          <w:sz w:val="20"/>
          <w:szCs w:val="20"/>
        </w:rPr>
        <w:t>February 4, 2026</w:t>
      </w:r>
      <w:r w:rsidRPr="009C5989">
        <w:rPr>
          <w:rFonts w:asciiTheme="minorHAnsi" w:hAnsiTheme="minorHAnsi" w:cstheme="minorHAnsi"/>
          <w:sz w:val="20"/>
          <w:szCs w:val="20"/>
        </w:rPr>
        <w:t>, hearing.</w:t>
      </w:r>
    </w:p>
    <w:p w14:paraId="7DD8A0FE" w14:textId="607395CC" w:rsidR="00F23BD4" w:rsidRPr="009C5989" w:rsidRDefault="00F23BD4" w:rsidP="00F23BD4">
      <w:pPr>
        <w:rPr>
          <w:rFonts w:asciiTheme="minorHAnsi" w:hAnsiTheme="minorHAnsi" w:cstheme="minorHAnsi"/>
          <w:sz w:val="20"/>
          <w:szCs w:val="20"/>
        </w:rPr>
      </w:pPr>
    </w:p>
    <w:p w14:paraId="7AA52E26" w14:textId="1B5E84DE" w:rsidR="00F23BD4" w:rsidRPr="009C5989" w:rsidRDefault="00F23BD4" w:rsidP="00F23BD4">
      <w:pPr>
        <w:spacing w:line="276" w:lineRule="auto"/>
        <w:rPr>
          <w:rFonts w:asciiTheme="minorHAnsi" w:hAnsiTheme="minorHAnsi" w:cstheme="minorHAnsi"/>
          <w:sz w:val="20"/>
          <w:szCs w:val="20"/>
        </w:rPr>
      </w:pPr>
      <w:r w:rsidRPr="009C5989">
        <w:rPr>
          <w:rFonts w:asciiTheme="minorHAnsi" w:hAnsiTheme="minorHAnsi" w:cstheme="minorHAnsi"/>
          <w:sz w:val="20"/>
          <w:szCs w:val="20"/>
        </w:rPr>
        <w:t>This property is described as a residential home situated on</w:t>
      </w:r>
      <w:r w:rsidR="00DB2A11">
        <w:rPr>
          <w:rFonts w:asciiTheme="minorHAnsi" w:hAnsiTheme="minorHAnsi" w:cstheme="minorHAnsi"/>
          <w:sz w:val="20"/>
          <w:szCs w:val="20"/>
        </w:rPr>
        <w:t xml:space="preserve"> 0.28</w:t>
      </w:r>
      <w:r w:rsidRPr="009C5989">
        <w:rPr>
          <w:rFonts w:asciiTheme="minorHAnsi" w:hAnsiTheme="minorHAnsi" w:cstheme="minorHAnsi"/>
          <w:sz w:val="20"/>
          <w:szCs w:val="20"/>
        </w:rPr>
        <w:t xml:space="preserve"> acres located at </w:t>
      </w:r>
      <w:r w:rsidR="00DB2A11">
        <w:rPr>
          <w:rFonts w:asciiTheme="minorHAnsi" w:hAnsiTheme="minorHAnsi" w:cstheme="minorHAnsi"/>
          <w:sz w:val="20"/>
          <w:szCs w:val="20"/>
        </w:rPr>
        <w:t>1113 18th St</w:t>
      </w:r>
      <w:r w:rsidRPr="009C5989">
        <w:rPr>
          <w:rFonts w:asciiTheme="minorHAnsi" w:hAnsiTheme="minorHAnsi" w:cstheme="minorHAnsi"/>
          <w:sz w:val="20"/>
          <w:szCs w:val="20"/>
        </w:rPr>
        <w:t xml:space="preserve">, </w:t>
      </w:r>
      <w:r w:rsidR="00DB2A11">
        <w:rPr>
          <w:rFonts w:asciiTheme="minorHAnsi" w:hAnsiTheme="minorHAnsi" w:cstheme="minorHAnsi"/>
          <w:sz w:val="20"/>
          <w:szCs w:val="20"/>
        </w:rPr>
        <w:t>Anacortes</w:t>
      </w:r>
      <w:r w:rsidRPr="009C5989">
        <w:rPr>
          <w:rFonts w:asciiTheme="minorHAnsi" w:hAnsiTheme="minorHAnsi" w:cstheme="minorHAnsi"/>
          <w:sz w:val="20"/>
          <w:szCs w:val="20"/>
        </w:rPr>
        <w:t xml:space="preserve">, Skagit County, Washington.  The appellant cites </w:t>
      </w:r>
      <w:r w:rsidR="00DB2A11" w:rsidRPr="00DB2A11">
        <w:rPr>
          <w:rFonts w:asciiTheme="minorHAnsi" w:hAnsiTheme="minorHAnsi" w:cstheme="minorHAnsi"/>
          <w:sz w:val="20"/>
          <w:szCs w:val="20"/>
        </w:rPr>
        <w:t xml:space="preserve">that the 1910 home is significantly overvalued due to its age and deteriorating condition, including single-pane windows, no wall insulation, outdated wiring and plumbing, minimal electrical outlets, peeling paint, siding damage, and a deteriorating garage. Few updates have been made in 52 years of ownership, and the petitioner </w:t>
      </w:r>
      <w:r w:rsidR="00DB2A11" w:rsidRPr="00DB2A11">
        <w:rPr>
          <w:rFonts w:asciiTheme="minorHAnsi" w:hAnsiTheme="minorHAnsi" w:cstheme="minorHAnsi"/>
          <w:sz w:val="20"/>
          <w:szCs w:val="20"/>
        </w:rPr>
        <w:t>contended that</w:t>
      </w:r>
      <w:r w:rsidR="00DB2A11" w:rsidRPr="00DB2A11">
        <w:rPr>
          <w:rFonts w:asciiTheme="minorHAnsi" w:hAnsiTheme="minorHAnsi" w:cstheme="minorHAnsi"/>
          <w:sz w:val="20"/>
          <w:szCs w:val="20"/>
        </w:rPr>
        <w:t xml:space="preserve"> a buyer would likely demolish rather than renovate the property. The requested reduction was to approximately $403,000, consistent with the prior year’s assessment.</w:t>
      </w:r>
    </w:p>
    <w:p w14:paraId="2DE86E01" w14:textId="64C2D144" w:rsidR="00F23BD4" w:rsidRPr="009C5989" w:rsidRDefault="00F23BD4" w:rsidP="00F23BD4">
      <w:pPr>
        <w:spacing w:line="276" w:lineRule="auto"/>
        <w:rPr>
          <w:rFonts w:asciiTheme="minorHAnsi" w:hAnsiTheme="minorHAnsi" w:cstheme="minorHAnsi"/>
          <w:sz w:val="20"/>
          <w:szCs w:val="20"/>
        </w:rPr>
      </w:pPr>
    </w:p>
    <w:p w14:paraId="48D0DC21" w14:textId="66C6CCEF" w:rsidR="00F23BD4" w:rsidRPr="009C5989" w:rsidRDefault="00F23BD4" w:rsidP="00F23BD4">
      <w:pPr>
        <w:spacing w:line="276" w:lineRule="auto"/>
        <w:rPr>
          <w:rFonts w:asciiTheme="minorHAnsi" w:hAnsiTheme="minorHAnsi" w:cstheme="minorHAnsi"/>
          <w:sz w:val="20"/>
          <w:szCs w:val="20"/>
        </w:rPr>
      </w:pPr>
      <w:r w:rsidRPr="009C5989">
        <w:rPr>
          <w:rFonts w:asciiTheme="minorHAnsi" w:hAnsiTheme="minorHAnsi" w:cstheme="minorHAnsi"/>
          <w:sz w:val="20"/>
          <w:szCs w:val="20"/>
        </w:rPr>
        <w:t>The Assessor</w:t>
      </w:r>
      <w:r w:rsidR="00B2056E" w:rsidRPr="009C5989">
        <w:rPr>
          <w:rFonts w:asciiTheme="minorHAnsi" w:hAnsiTheme="minorHAnsi" w:cstheme="minorHAnsi"/>
          <w:sz w:val="20"/>
          <w:szCs w:val="20"/>
        </w:rPr>
        <w:t>,</w:t>
      </w:r>
      <w:r w:rsidRPr="009C5989">
        <w:rPr>
          <w:rFonts w:asciiTheme="minorHAnsi" w:hAnsiTheme="minorHAnsi" w:cstheme="minorHAnsi"/>
          <w:sz w:val="20"/>
          <w:szCs w:val="20"/>
        </w:rPr>
        <w:t xml:space="preserve"> represented by Deputy Assessor </w:t>
      </w:r>
      <w:r w:rsidR="008A1241">
        <w:rPr>
          <w:rFonts w:asciiTheme="minorHAnsi" w:hAnsiTheme="minorHAnsi" w:cstheme="minorHAnsi"/>
          <w:sz w:val="20"/>
          <w:szCs w:val="20"/>
        </w:rPr>
        <w:t>Doug Webb</w:t>
      </w:r>
      <w:r w:rsidR="00B2056E" w:rsidRPr="009C5989">
        <w:rPr>
          <w:rFonts w:asciiTheme="minorHAnsi" w:hAnsiTheme="minorHAnsi" w:cstheme="minorHAnsi"/>
          <w:sz w:val="20"/>
          <w:szCs w:val="20"/>
        </w:rPr>
        <w:t>,</w:t>
      </w:r>
      <w:r w:rsidRPr="009C5989">
        <w:rPr>
          <w:rFonts w:asciiTheme="minorHAnsi" w:hAnsiTheme="minorHAnsi" w:cstheme="minorHAnsi"/>
          <w:sz w:val="20"/>
          <w:szCs w:val="20"/>
        </w:rPr>
        <w:t xml:space="preserve"> provided a</w:t>
      </w:r>
      <w:r w:rsidR="008A1241">
        <w:rPr>
          <w:rFonts w:asciiTheme="minorHAnsi" w:hAnsiTheme="minorHAnsi" w:cstheme="minorHAnsi"/>
          <w:sz w:val="20"/>
          <w:szCs w:val="20"/>
        </w:rPr>
        <w:t xml:space="preserve">n oral response describing the </w:t>
      </w:r>
      <w:r w:rsidR="008A1241" w:rsidRPr="008A1241">
        <w:rPr>
          <w:rFonts w:asciiTheme="minorHAnsi" w:hAnsiTheme="minorHAnsi" w:cstheme="minorHAnsi"/>
          <w:sz w:val="20"/>
          <w:szCs w:val="20"/>
        </w:rPr>
        <w:t>property as a Fair to Fair+ quality home with an effective year of 1990 and approximately 46% depreciation applied. After reviewing newly presented photographs, the assessor acknowledged that the home appeared to have significant additional depreciation beyond what was previously reflected in the record. Comparable sales of similar homes built between 1910 and 1940 in the area ranged from $349,000 to $490,000, with the lowest comparable sale at $349,000 representing a smaller home in better condition</w:t>
      </w:r>
    </w:p>
    <w:p w14:paraId="0F99A792" w14:textId="7505B96D" w:rsidR="00F23BD4" w:rsidRPr="009C5989" w:rsidRDefault="00F23BD4" w:rsidP="00F23BD4">
      <w:pPr>
        <w:spacing w:line="276" w:lineRule="auto"/>
        <w:rPr>
          <w:rFonts w:asciiTheme="minorHAnsi" w:hAnsiTheme="minorHAnsi" w:cstheme="minorHAnsi"/>
          <w:sz w:val="20"/>
          <w:szCs w:val="20"/>
        </w:rPr>
      </w:pPr>
    </w:p>
    <w:p w14:paraId="14BE4DC1" w14:textId="578CE0C2" w:rsidR="00F23BD4" w:rsidRPr="009C5989" w:rsidRDefault="00F23BD4" w:rsidP="00F23BD4">
      <w:pPr>
        <w:spacing w:line="276" w:lineRule="auto"/>
        <w:rPr>
          <w:rFonts w:asciiTheme="minorHAnsi" w:hAnsiTheme="minorHAnsi" w:cstheme="minorHAnsi"/>
          <w:sz w:val="20"/>
          <w:szCs w:val="20"/>
        </w:rPr>
      </w:pPr>
      <w:r w:rsidRPr="009C5989">
        <w:rPr>
          <w:rFonts w:asciiTheme="minorHAnsi" w:hAnsiTheme="minorHAnsi" w:cstheme="minorHAnsi"/>
          <w:sz w:val="20"/>
          <w:szCs w:val="20"/>
        </w:rPr>
        <w:t xml:space="preserve">BOE members present were </w:t>
      </w:r>
      <w:r w:rsidR="00FB65CA" w:rsidRPr="009C5989">
        <w:rPr>
          <w:rFonts w:asciiTheme="minorHAnsi" w:hAnsiTheme="minorHAnsi" w:cstheme="minorHAnsi"/>
          <w:sz w:val="20"/>
          <w:szCs w:val="20"/>
        </w:rPr>
        <w:t>Rich Holtrop</w:t>
      </w:r>
      <w:r w:rsidRPr="009C5989">
        <w:rPr>
          <w:rFonts w:asciiTheme="minorHAnsi" w:hAnsiTheme="minorHAnsi" w:cstheme="minorHAnsi"/>
          <w:sz w:val="20"/>
          <w:szCs w:val="20"/>
        </w:rPr>
        <w:t>, Angie Bossarte</w:t>
      </w:r>
      <w:r w:rsidR="00444F6B" w:rsidRPr="009C5989">
        <w:rPr>
          <w:rFonts w:asciiTheme="minorHAnsi" w:hAnsiTheme="minorHAnsi" w:cstheme="minorHAnsi"/>
          <w:sz w:val="20"/>
          <w:szCs w:val="20"/>
        </w:rPr>
        <w:t>,</w:t>
      </w:r>
      <w:r w:rsidR="00FB65CA" w:rsidRPr="009C5989">
        <w:rPr>
          <w:rFonts w:asciiTheme="minorHAnsi" w:hAnsiTheme="minorHAnsi" w:cstheme="minorHAnsi"/>
          <w:sz w:val="20"/>
          <w:szCs w:val="20"/>
        </w:rPr>
        <w:t xml:space="preserve"> and </w:t>
      </w:r>
      <w:r w:rsidR="00774531" w:rsidRPr="009C5989">
        <w:rPr>
          <w:rFonts w:asciiTheme="minorHAnsi" w:hAnsiTheme="minorHAnsi" w:cstheme="minorHAnsi"/>
          <w:sz w:val="20"/>
          <w:szCs w:val="20"/>
        </w:rPr>
        <w:t xml:space="preserve">Betta </w:t>
      </w:r>
      <w:r w:rsidR="0080472C" w:rsidRPr="009C5989">
        <w:rPr>
          <w:rFonts w:asciiTheme="minorHAnsi" w:hAnsiTheme="minorHAnsi" w:cstheme="minorHAnsi"/>
          <w:sz w:val="20"/>
          <w:szCs w:val="20"/>
        </w:rPr>
        <w:t>Spinelli</w:t>
      </w:r>
      <w:r w:rsidRPr="009C5989">
        <w:rPr>
          <w:rFonts w:asciiTheme="minorHAnsi" w:hAnsiTheme="minorHAnsi" w:cstheme="minorHAnsi"/>
          <w:sz w:val="20"/>
          <w:szCs w:val="20"/>
        </w:rPr>
        <w:t>.</w:t>
      </w:r>
    </w:p>
    <w:p w14:paraId="63B9A40D" w14:textId="36A19D57" w:rsidR="00F23BD4" w:rsidRDefault="00F23BD4" w:rsidP="00F23BD4">
      <w:pPr>
        <w:spacing w:line="276" w:lineRule="auto"/>
        <w:rPr>
          <w:rFonts w:asciiTheme="minorHAnsi" w:hAnsiTheme="minorHAnsi" w:cstheme="minorHAnsi"/>
          <w:sz w:val="20"/>
          <w:szCs w:val="20"/>
        </w:rPr>
      </w:pPr>
    </w:p>
    <w:p w14:paraId="75F1BCC4" w14:textId="23369EB7" w:rsidR="000A5B7F" w:rsidRPr="009C5989" w:rsidRDefault="000A5B7F" w:rsidP="008A1241">
      <w:pPr>
        <w:spacing w:line="276" w:lineRule="auto"/>
        <w:rPr>
          <w:rFonts w:asciiTheme="minorHAnsi" w:hAnsiTheme="minorHAnsi" w:cstheme="minorHAnsi"/>
          <w:sz w:val="20"/>
          <w:szCs w:val="20"/>
        </w:rPr>
      </w:pPr>
      <w:r w:rsidRPr="009C5989">
        <w:rPr>
          <w:rFonts w:asciiTheme="minorHAnsi" w:hAnsiTheme="minorHAnsi" w:cstheme="minorHAnsi"/>
          <w:sz w:val="20"/>
          <w:szCs w:val="20"/>
        </w:rPr>
        <w:t xml:space="preserve">The </w:t>
      </w:r>
      <w:r w:rsidR="009C5989">
        <w:rPr>
          <w:rFonts w:asciiTheme="minorHAnsi" w:hAnsiTheme="minorHAnsi" w:cstheme="minorHAnsi"/>
          <w:sz w:val="20"/>
          <w:szCs w:val="20"/>
        </w:rPr>
        <w:t>P</w:t>
      </w:r>
      <w:r w:rsidRPr="009C5989">
        <w:rPr>
          <w:rFonts w:asciiTheme="minorHAnsi" w:hAnsiTheme="minorHAnsi" w:cstheme="minorHAnsi"/>
          <w:sz w:val="20"/>
          <w:szCs w:val="20"/>
        </w:rPr>
        <w:t>etitioner provided pictorial evidence and oral testimony to support the reduction of value</w:t>
      </w:r>
      <w:r w:rsidR="005C3694" w:rsidRPr="009C5989">
        <w:rPr>
          <w:rFonts w:asciiTheme="minorHAnsi" w:hAnsiTheme="minorHAnsi" w:cstheme="minorHAnsi"/>
          <w:sz w:val="20"/>
          <w:szCs w:val="20"/>
        </w:rPr>
        <w:t>.</w:t>
      </w:r>
      <w:r w:rsidR="008A1241">
        <w:rPr>
          <w:rFonts w:asciiTheme="minorHAnsi" w:hAnsiTheme="minorHAnsi" w:cstheme="minorHAnsi"/>
          <w:sz w:val="20"/>
          <w:szCs w:val="20"/>
        </w:rPr>
        <w:t xml:space="preserve"> </w:t>
      </w:r>
      <w:r w:rsidR="008A1241">
        <w:rPr>
          <w:rFonts w:asciiTheme="minorHAnsi" w:hAnsiTheme="minorHAnsi" w:cstheme="minorHAnsi"/>
          <w:sz w:val="20"/>
          <w:szCs w:val="20"/>
        </w:rPr>
        <w:t>In discussion with the Assessor, an agreed consideration on the effective age was reduced to 1985</w:t>
      </w:r>
      <w:r w:rsidR="008A1241">
        <w:rPr>
          <w:rFonts w:asciiTheme="minorHAnsi" w:hAnsiTheme="minorHAnsi" w:cstheme="minorHAnsi"/>
          <w:sz w:val="20"/>
          <w:szCs w:val="20"/>
        </w:rPr>
        <w:t xml:space="preserve"> resulting in a 36% depreciation in value.</w:t>
      </w:r>
      <w:r w:rsidR="005C3694" w:rsidRPr="009C5989">
        <w:rPr>
          <w:rFonts w:asciiTheme="minorHAnsi" w:hAnsiTheme="minorHAnsi" w:cstheme="minorHAnsi"/>
          <w:sz w:val="20"/>
          <w:szCs w:val="20"/>
        </w:rPr>
        <w:t xml:space="preserve"> </w:t>
      </w:r>
      <w:r w:rsidRPr="009C5989">
        <w:rPr>
          <w:rFonts w:asciiTheme="minorHAnsi" w:hAnsiTheme="minorHAnsi" w:cstheme="minorHAnsi"/>
          <w:sz w:val="20"/>
          <w:szCs w:val="20"/>
        </w:rPr>
        <w:t xml:space="preserve">Therefore, the Board finds that the </w:t>
      </w:r>
      <w:r w:rsidR="009C5989">
        <w:rPr>
          <w:rFonts w:asciiTheme="minorHAnsi" w:hAnsiTheme="minorHAnsi" w:cstheme="minorHAnsi"/>
          <w:sz w:val="20"/>
          <w:szCs w:val="20"/>
        </w:rPr>
        <w:t>P</w:t>
      </w:r>
      <w:r w:rsidRPr="009C5989">
        <w:rPr>
          <w:rFonts w:asciiTheme="minorHAnsi" w:hAnsiTheme="minorHAnsi" w:cstheme="minorHAnsi"/>
          <w:sz w:val="20"/>
          <w:szCs w:val="20"/>
        </w:rPr>
        <w:t xml:space="preserve">etitioner has provided ample documentation to overcome the standards necessary to overrule the </w:t>
      </w:r>
      <w:r w:rsidR="009C5989">
        <w:rPr>
          <w:rFonts w:asciiTheme="minorHAnsi" w:hAnsiTheme="minorHAnsi" w:cstheme="minorHAnsi"/>
          <w:sz w:val="20"/>
          <w:szCs w:val="20"/>
        </w:rPr>
        <w:t>A</w:t>
      </w:r>
      <w:r w:rsidRPr="009C5989">
        <w:rPr>
          <w:rFonts w:asciiTheme="minorHAnsi" w:hAnsiTheme="minorHAnsi" w:cstheme="minorHAnsi"/>
          <w:sz w:val="20"/>
          <w:szCs w:val="20"/>
        </w:rPr>
        <w:t xml:space="preserve">ssessor. </w:t>
      </w:r>
    </w:p>
    <w:p w14:paraId="13A61B98" w14:textId="1CC33AE2" w:rsidR="00E1239C" w:rsidRPr="009C5989" w:rsidRDefault="00E1239C" w:rsidP="00E1239C">
      <w:pPr>
        <w:rPr>
          <w:rFonts w:asciiTheme="minorHAnsi" w:hAnsiTheme="minorHAnsi" w:cstheme="minorHAnsi"/>
          <w:sz w:val="20"/>
          <w:szCs w:val="20"/>
        </w:rPr>
      </w:pPr>
    </w:p>
    <w:p w14:paraId="1BD13279" w14:textId="7E373A81" w:rsidR="006938EF" w:rsidRPr="009C5989" w:rsidRDefault="00E1239C" w:rsidP="00E1239C">
      <w:pPr>
        <w:spacing w:line="276" w:lineRule="auto"/>
        <w:rPr>
          <w:rFonts w:asciiTheme="minorHAnsi" w:hAnsiTheme="minorHAnsi" w:cstheme="minorHAnsi"/>
          <w:sz w:val="20"/>
          <w:szCs w:val="20"/>
        </w:rPr>
      </w:pPr>
      <w:r w:rsidRPr="009C5989">
        <w:rPr>
          <w:rFonts w:asciiTheme="minorHAnsi" w:hAnsiTheme="minorHAnsi" w:cstheme="minorHAnsi"/>
          <w:sz w:val="20"/>
          <w:szCs w:val="20"/>
        </w:rPr>
        <w:t>Upon motion duly made and seconded, the Board overrules the Assessor and assigns a new assessed value of $</w:t>
      </w:r>
      <w:r w:rsidR="008A1241">
        <w:rPr>
          <w:rFonts w:asciiTheme="minorHAnsi" w:hAnsiTheme="minorHAnsi" w:cstheme="minorHAnsi"/>
          <w:sz w:val="20"/>
          <w:szCs w:val="20"/>
        </w:rPr>
        <w:t>383,500</w:t>
      </w:r>
      <w:r w:rsidRPr="009C5989">
        <w:rPr>
          <w:rFonts w:asciiTheme="minorHAnsi" w:hAnsiTheme="minorHAnsi" w:cstheme="minorHAnsi"/>
          <w:sz w:val="20"/>
          <w:szCs w:val="20"/>
        </w:rPr>
        <w:t xml:space="preserve">. </w:t>
      </w:r>
    </w:p>
    <w:p w14:paraId="438A1A68" w14:textId="51437465" w:rsidR="00482202" w:rsidRPr="009C5989" w:rsidRDefault="00482202" w:rsidP="00823A98">
      <w:pPr>
        <w:rPr>
          <w:rFonts w:asciiTheme="minorHAnsi" w:hAnsiTheme="minorHAnsi" w:cstheme="minorHAnsi"/>
          <w:sz w:val="20"/>
          <w:szCs w:val="20"/>
        </w:rPr>
      </w:pPr>
    </w:p>
    <w:p w14:paraId="2423E871" w14:textId="38235F25" w:rsidR="00CB56C6" w:rsidRPr="009C5989" w:rsidRDefault="00CB56C6" w:rsidP="00823A98">
      <w:pPr>
        <w:rPr>
          <w:rFonts w:asciiTheme="minorHAnsi" w:hAnsiTheme="minorHAnsi" w:cstheme="minorHAnsi"/>
          <w:sz w:val="20"/>
          <w:szCs w:val="20"/>
        </w:rPr>
      </w:pPr>
    </w:p>
    <w:p w14:paraId="1098F6AB" w14:textId="09329F58" w:rsidR="00823A98" w:rsidRPr="009C5989" w:rsidRDefault="009E7C8B" w:rsidP="00823A98">
      <w:pPr>
        <w:rPr>
          <w:rFonts w:asciiTheme="minorHAnsi" w:hAnsiTheme="minorHAnsi" w:cstheme="minorHAnsi"/>
          <w:sz w:val="20"/>
          <w:szCs w:val="20"/>
        </w:rPr>
      </w:pP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t>Skagit County Board of Equalization</w:t>
      </w:r>
      <w:r w:rsidR="00823A98" w:rsidRPr="009C5989">
        <w:rPr>
          <w:rFonts w:asciiTheme="minorHAnsi" w:hAnsiTheme="minorHAnsi" w:cstheme="minorHAnsi"/>
          <w:sz w:val="20"/>
          <w:szCs w:val="20"/>
        </w:rPr>
        <w:t xml:space="preserve"> </w:t>
      </w:r>
    </w:p>
    <w:p w14:paraId="573BB9C3" w14:textId="76179B5A" w:rsidR="00823A98" w:rsidRPr="009C5989" w:rsidRDefault="004A737B" w:rsidP="00823A98">
      <w:pPr>
        <w:rPr>
          <w:rFonts w:asciiTheme="minorHAnsi" w:hAnsiTheme="minorHAnsi" w:cstheme="minorHAnsi"/>
          <w:sz w:val="20"/>
          <w:szCs w:val="20"/>
        </w:rPr>
      </w:pPr>
      <w:r w:rsidRPr="009C5989">
        <w:rPr>
          <w:rFonts w:asciiTheme="minorHAnsi" w:hAnsiTheme="minorHAnsi" w:cstheme="minorHAnsi"/>
          <w:noProof/>
        </w:rPr>
        <w:drawing>
          <wp:anchor distT="0" distB="0" distL="114300" distR="114300" simplePos="0" relativeHeight="251659264" behindDoc="1" locked="0" layoutInCell="1" allowOverlap="1" wp14:anchorId="28EBD8F4" wp14:editId="642A0AEE">
            <wp:simplePos x="0" y="0"/>
            <wp:positionH relativeFrom="margin">
              <wp:posOffset>2713355</wp:posOffset>
            </wp:positionH>
            <wp:positionV relativeFrom="paragraph">
              <wp:posOffset>38100</wp:posOffset>
            </wp:positionV>
            <wp:extent cx="1355725" cy="504825"/>
            <wp:effectExtent l="0" t="0" r="0" b="9525"/>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5725" cy="504825"/>
                    </a:xfrm>
                    <a:prstGeom prst="rect">
                      <a:avLst/>
                    </a:prstGeom>
                  </pic:spPr>
                </pic:pic>
              </a:graphicData>
            </a:graphic>
            <wp14:sizeRelH relativeFrom="margin">
              <wp14:pctWidth>0</wp14:pctWidth>
            </wp14:sizeRelH>
            <wp14:sizeRelV relativeFrom="margin">
              <wp14:pctHeight>0</wp14:pctHeight>
            </wp14:sizeRelV>
          </wp:anchor>
        </w:drawing>
      </w:r>
    </w:p>
    <w:p w14:paraId="29525E29" w14:textId="7C350978" w:rsidR="00626F42" w:rsidRPr="009C5989" w:rsidRDefault="00626F42" w:rsidP="00823A98">
      <w:pPr>
        <w:rPr>
          <w:rFonts w:asciiTheme="minorHAnsi" w:hAnsiTheme="minorHAnsi" w:cstheme="minorHAnsi"/>
          <w:sz w:val="20"/>
          <w:szCs w:val="20"/>
        </w:rPr>
      </w:pPr>
    </w:p>
    <w:p w14:paraId="57F30915" w14:textId="0D4AE6C6" w:rsidR="00823A98" w:rsidRPr="009C5989" w:rsidRDefault="00823A98" w:rsidP="00823A98">
      <w:pPr>
        <w:rPr>
          <w:rFonts w:asciiTheme="minorHAnsi" w:hAnsiTheme="minorHAnsi" w:cstheme="minorHAnsi"/>
          <w:sz w:val="20"/>
          <w:szCs w:val="20"/>
        </w:rPr>
      </w:pPr>
      <w:r w:rsidRPr="009C5989">
        <w:rPr>
          <w:rFonts w:asciiTheme="minorHAnsi" w:hAnsiTheme="minorHAnsi" w:cstheme="minorHAnsi"/>
          <w:sz w:val="20"/>
          <w:szCs w:val="20"/>
        </w:rPr>
        <w:t>Dated</w:t>
      </w:r>
      <w:r w:rsidR="00993C10" w:rsidRPr="009C5989">
        <w:rPr>
          <w:rFonts w:asciiTheme="minorHAnsi" w:hAnsiTheme="minorHAnsi" w:cstheme="minorHAnsi"/>
          <w:sz w:val="20"/>
          <w:szCs w:val="20"/>
        </w:rPr>
        <w:t>:</w:t>
      </w:r>
      <w:r w:rsidR="0080472C" w:rsidRPr="009C5989">
        <w:rPr>
          <w:rFonts w:asciiTheme="minorHAnsi" w:hAnsiTheme="minorHAnsi" w:cstheme="minorHAnsi"/>
          <w:sz w:val="20"/>
          <w:szCs w:val="20"/>
        </w:rPr>
        <w:tab/>
      </w:r>
      <w:r w:rsidR="009C347A" w:rsidRPr="009C5989">
        <w:rPr>
          <w:rFonts w:asciiTheme="minorHAnsi" w:hAnsiTheme="minorHAnsi" w:cstheme="minorHAnsi"/>
          <w:sz w:val="20"/>
          <w:szCs w:val="20"/>
        </w:rPr>
        <w:tab/>
      </w:r>
      <w:r w:rsidR="001F7EC0" w:rsidRPr="009C5989">
        <w:rPr>
          <w:rFonts w:asciiTheme="minorHAnsi" w:hAnsiTheme="minorHAnsi" w:cstheme="minorHAnsi"/>
          <w:sz w:val="20"/>
          <w:szCs w:val="20"/>
        </w:rPr>
        <w:tab/>
      </w:r>
      <w:r w:rsidR="00115758" w:rsidRPr="009C5989">
        <w:rPr>
          <w:rFonts w:asciiTheme="minorHAnsi" w:hAnsiTheme="minorHAnsi" w:cstheme="minorHAnsi"/>
          <w:sz w:val="20"/>
          <w:szCs w:val="20"/>
        </w:rPr>
        <w:tab/>
      </w:r>
      <w:r w:rsidR="00115758" w:rsidRPr="009C5989">
        <w:rPr>
          <w:rFonts w:asciiTheme="minorHAnsi" w:hAnsiTheme="minorHAnsi" w:cstheme="minorHAnsi"/>
          <w:sz w:val="20"/>
          <w:szCs w:val="20"/>
        </w:rPr>
        <w:tab/>
      </w:r>
      <w:r w:rsidR="007E746C" w:rsidRPr="009C5989">
        <w:rPr>
          <w:rFonts w:asciiTheme="minorHAnsi" w:hAnsiTheme="minorHAnsi" w:cstheme="minorHAnsi"/>
          <w:sz w:val="20"/>
          <w:szCs w:val="20"/>
        </w:rPr>
        <w:tab/>
      </w:r>
      <w:r w:rsidRPr="009C5989">
        <w:rPr>
          <w:rFonts w:asciiTheme="minorHAnsi" w:hAnsiTheme="minorHAnsi" w:cstheme="minorHAnsi"/>
          <w:sz w:val="20"/>
          <w:szCs w:val="20"/>
        </w:rPr>
        <w:t>________________________________</w:t>
      </w:r>
    </w:p>
    <w:p w14:paraId="21B061B1" w14:textId="20A75F94" w:rsidR="00823A98" w:rsidRPr="009C5989" w:rsidRDefault="007B4E63" w:rsidP="00823A98">
      <w:pPr>
        <w:ind w:left="3600" w:firstLine="720"/>
        <w:rPr>
          <w:rFonts w:asciiTheme="minorHAnsi" w:hAnsiTheme="minorHAnsi" w:cstheme="minorHAnsi"/>
          <w:sz w:val="20"/>
          <w:szCs w:val="20"/>
        </w:rPr>
      </w:pPr>
      <w:r w:rsidRPr="009C5989">
        <w:rPr>
          <w:rFonts w:asciiTheme="minorHAnsi" w:hAnsiTheme="minorHAnsi" w:cstheme="minorHAnsi"/>
          <w:sz w:val="20"/>
          <w:szCs w:val="20"/>
        </w:rPr>
        <w:t>Rich Holtrop</w:t>
      </w:r>
      <w:r w:rsidR="008221F5" w:rsidRPr="009C5989">
        <w:rPr>
          <w:rFonts w:asciiTheme="minorHAnsi" w:hAnsiTheme="minorHAnsi" w:cstheme="minorHAnsi"/>
          <w:sz w:val="20"/>
          <w:szCs w:val="20"/>
        </w:rPr>
        <w:t>,</w:t>
      </w:r>
      <w:r w:rsidR="00713F56" w:rsidRPr="009C5989">
        <w:rPr>
          <w:rFonts w:asciiTheme="minorHAnsi" w:hAnsiTheme="minorHAnsi" w:cstheme="minorHAnsi"/>
          <w:sz w:val="20"/>
          <w:szCs w:val="20"/>
        </w:rPr>
        <w:t xml:space="preserve"> </w:t>
      </w:r>
      <w:r w:rsidR="00823A98" w:rsidRPr="009C5989">
        <w:rPr>
          <w:rFonts w:asciiTheme="minorHAnsi" w:hAnsiTheme="minorHAnsi" w:cstheme="minorHAnsi"/>
          <w:sz w:val="20"/>
          <w:szCs w:val="20"/>
        </w:rPr>
        <w:t>Chair</w:t>
      </w:r>
    </w:p>
    <w:p w14:paraId="06A08ED5" w14:textId="752E851B" w:rsidR="00823A98" w:rsidRPr="009C5989" w:rsidRDefault="00823A98" w:rsidP="00823A98">
      <w:pPr>
        <w:rPr>
          <w:rFonts w:asciiTheme="minorHAnsi" w:hAnsiTheme="minorHAnsi" w:cstheme="minorHAnsi"/>
          <w:sz w:val="20"/>
          <w:szCs w:val="20"/>
        </w:rPr>
      </w:pPr>
    </w:p>
    <w:p w14:paraId="58943873" w14:textId="15EE6132" w:rsidR="00823A98" w:rsidRPr="009C5989" w:rsidRDefault="00823A98" w:rsidP="00823A98">
      <w:pPr>
        <w:rPr>
          <w:rFonts w:asciiTheme="minorHAnsi" w:hAnsiTheme="minorHAnsi" w:cstheme="minorHAnsi"/>
          <w:sz w:val="20"/>
          <w:szCs w:val="20"/>
        </w:rPr>
      </w:pPr>
    </w:p>
    <w:p w14:paraId="49468106" w14:textId="33C7DFE5" w:rsidR="00823A98" w:rsidRPr="009C5989" w:rsidRDefault="00823A98" w:rsidP="00823A98">
      <w:pPr>
        <w:rPr>
          <w:rFonts w:asciiTheme="minorHAnsi" w:hAnsiTheme="minorHAnsi" w:cstheme="minorHAnsi"/>
          <w:sz w:val="20"/>
          <w:szCs w:val="20"/>
        </w:rPr>
      </w:pPr>
    </w:p>
    <w:p w14:paraId="30D09693" w14:textId="193586EA" w:rsidR="00823A98" w:rsidRPr="009C5989" w:rsidRDefault="00823A98" w:rsidP="00823A98">
      <w:pPr>
        <w:rPr>
          <w:rFonts w:asciiTheme="minorHAnsi" w:hAnsiTheme="minorHAnsi" w:cstheme="minorHAnsi"/>
          <w:sz w:val="20"/>
          <w:szCs w:val="20"/>
        </w:rPr>
      </w:pPr>
      <w:r w:rsidRPr="009C5989">
        <w:rPr>
          <w:rFonts w:asciiTheme="minorHAnsi" w:hAnsiTheme="minorHAnsi" w:cstheme="minorHAnsi"/>
          <w:sz w:val="20"/>
          <w:szCs w:val="20"/>
        </w:rPr>
        <w:t xml:space="preserve">Mailed:  </w:t>
      </w:r>
      <w:r w:rsidR="009E7C8B" w:rsidRPr="009C5989">
        <w:rPr>
          <w:rFonts w:asciiTheme="minorHAnsi" w:hAnsiTheme="minorHAnsi" w:cstheme="minorHAnsi"/>
          <w:sz w:val="20"/>
          <w:szCs w:val="20"/>
        </w:rPr>
        <w:tab/>
      </w:r>
      <w:r w:rsidRPr="009C5989">
        <w:rPr>
          <w:rFonts w:asciiTheme="minorHAnsi" w:hAnsiTheme="minorHAnsi" w:cstheme="minorHAnsi"/>
          <w:sz w:val="20"/>
          <w:szCs w:val="20"/>
        </w:rPr>
        <w:tab/>
      </w:r>
      <w:r w:rsidR="001F7EC0" w:rsidRPr="009C5989">
        <w:rPr>
          <w:rFonts w:asciiTheme="minorHAnsi" w:hAnsiTheme="minorHAnsi" w:cstheme="minorHAnsi"/>
          <w:sz w:val="20"/>
          <w:szCs w:val="20"/>
        </w:rPr>
        <w:tab/>
      </w:r>
      <w:r w:rsidR="00952A6B" w:rsidRPr="009C5989">
        <w:rPr>
          <w:rFonts w:asciiTheme="minorHAnsi" w:hAnsiTheme="minorHAnsi" w:cstheme="minorHAnsi"/>
          <w:sz w:val="20"/>
          <w:szCs w:val="20"/>
        </w:rPr>
        <w:tab/>
      </w:r>
      <w:r w:rsidR="00115758" w:rsidRPr="009C5989">
        <w:rPr>
          <w:rFonts w:asciiTheme="minorHAnsi" w:hAnsiTheme="minorHAnsi" w:cstheme="minorHAnsi"/>
          <w:sz w:val="20"/>
          <w:szCs w:val="20"/>
        </w:rPr>
        <w:tab/>
      </w:r>
      <w:r w:rsidR="008A1241">
        <w:rPr>
          <w:rFonts w:asciiTheme="minorHAnsi" w:hAnsiTheme="minorHAnsi" w:cstheme="minorHAnsi"/>
          <w:sz w:val="20"/>
          <w:szCs w:val="20"/>
        </w:rPr>
        <w:tab/>
      </w:r>
      <w:r w:rsidRPr="009C5989">
        <w:rPr>
          <w:rFonts w:asciiTheme="minorHAnsi" w:hAnsiTheme="minorHAnsi" w:cstheme="minorHAnsi"/>
          <w:sz w:val="20"/>
          <w:szCs w:val="20"/>
        </w:rPr>
        <w:t>_____________________________</w:t>
      </w:r>
      <w:r w:rsidR="00E1239C" w:rsidRPr="009C5989">
        <w:rPr>
          <w:rFonts w:asciiTheme="minorHAnsi" w:hAnsiTheme="minorHAnsi" w:cstheme="minorHAnsi"/>
          <w:sz w:val="20"/>
          <w:szCs w:val="20"/>
        </w:rPr>
        <w:softHyphen/>
      </w:r>
      <w:r w:rsidR="00E1239C" w:rsidRPr="009C5989">
        <w:rPr>
          <w:rFonts w:asciiTheme="minorHAnsi" w:hAnsiTheme="minorHAnsi" w:cstheme="minorHAnsi"/>
          <w:sz w:val="20"/>
          <w:szCs w:val="20"/>
        </w:rPr>
        <w:softHyphen/>
      </w:r>
      <w:r w:rsidR="00E1239C" w:rsidRPr="009C5989">
        <w:rPr>
          <w:rFonts w:asciiTheme="minorHAnsi" w:hAnsiTheme="minorHAnsi" w:cstheme="minorHAnsi"/>
          <w:sz w:val="20"/>
          <w:szCs w:val="20"/>
        </w:rPr>
        <w:softHyphen/>
      </w:r>
      <w:r w:rsidR="00E1239C" w:rsidRPr="009C5989">
        <w:rPr>
          <w:rFonts w:asciiTheme="minorHAnsi" w:hAnsiTheme="minorHAnsi" w:cstheme="minorHAnsi"/>
          <w:sz w:val="20"/>
          <w:szCs w:val="20"/>
        </w:rPr>
        <w:softHyphen/>
        <w:t>____</w:t>
      </w:r>
      <w:r w:rsidRPr="009C5989">
        <w:rPr>
          <w:rFonts w:asciiTheme="minorHAnsi" w:hAnsiTheme="minorHAnsi" w:cstheme="minorHAnsi"/>
          <w:sz w:val="20"/>
          <w:szCs w:val="20"/>
        </w:rPr>
        <w:t>_</w:t>
      </w:r>
    </w:p>
    <w:p w14:paraId="4D2D659C" w14:textId="05377387" w:rsidR="00823A98" w:rsidRPr="009C5989" w:rsidRDefault="00823A98" w:rsidP="00823A98">
      <w:pPr>
        <w:rPr>
          <w:rFonts w:asciiTheme="minorHAnsi" w:hAnsiTheme="minorHAnsi" w:cstheme="minorHAnsi"/>
          <w:sz w:val="20"/>
          <w:szCs w:val="20"/>
        </w:rPr>
      </w:pP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r>
      <w:r w:rsidRPr="009C5989">
        <w:rPr>
          <w:rFonts w:asciiTheme="minorHAnsi" w:hAnsiTheme="minorHAnsi" w:cstheme="minorHAnsi"/>
          <w:sz w:val="20"/>
          <w:szCs w:val="20"/>
        </w:rPr>
        <w:tab/>
        <w:t xml:space="preserve">        </w:t>
      </w:r>
      <w:r w:rsidR="007B4E63" w:rsidRPr="009C5989">
        <w:rPr>
          <w:rFonts w:asciiTheme="minorHAnsi" w:hAnsiTheme="minorHAnsi" w:cstheme="minorHAnsi"/>
          <w:sz w:val="20"/>
          <w:szCs w:val="20"/>
        </w:rPr>
        <w:tab/>
      </w:r>
      <w:r w:rsidR="003E426D" w:rsidRPr="009C5989">
        <w:rPr>
          <w:rFonts w:asciiTheme="minorHAnsi" w:hAnsiTheme="minorHAnsi" w:cstheme="minorHAnsi"/>
          <w:sz w:val="20"/>
          <w:szCs w:val="20"/>
        </w:rPr>
        <w:t>Christian Stecher</w:t>
      </w:r>
      <w:r w:rsidR="00AD5099" w:rsidRPr="009C5989">
        <w:rPr>
          <w:rFonts w:asciiTheme="minorHAnsi" w:hAnsiTheme="minorHAnsi" w:cstheme="minorHAnsi"/>
          <w:sz w:val="20"/>
          <w:szCs w:val="20"/>
        </w:rPr>
        <w:t>, Clerk of the Board</w:t>
      </w:r>
    </w:p>
    <w:p w14:paraId="619FF433" w14:textId="77777777" w:rsidR="00823A98" w:rsidRPr="009C5989" w:rsidRDefault="00823A98" w:rsidP="00823A98">
      <w:pPr>
        <w:rPr>
          <w:rFonts w:asciiTheme="minorHAnsi" w:hAnsiTheme="minorHAnsi" w:cstheme="minorHAnsi"/>
          <w:sz w:val="20"/>
          <w:szCs w:val="20"/>
        </w:rPr>
      </w:pPr>
    </w:p>
    <w:p w14:paraId="50684342" w14:textId="77777777" w:rsidR="00823A98" w:rsidRPr="009C5989" w:rsidRDefault="00823A98" w:rsidP="00823A98">
      <w:pPr>
        <w:rPr>
          <w:rFonts w:asciiTheme="minorHAnsi" w:hAnsiTheme="minorHAnsi" w:cstheme="minorHAnsi"/>
          <w:bCs/>
          <w:sz w:val="18"/>
          <w:szCs w:val="18"/>
        </w:rPr>
      </w:pPr>
    </w:p>
    <w:p w14:paraId="4AE9290C" w14:textId="77777777" w:rsidR="00823A98" w:rsidRPr="009C5989" w:rsidRDefault="00823A98" w:rsidP="00823A98">
      <w:pPr>
        <w:rPr>
          <w:rFonts w:asciiTheme="minorHAnsi" w:hAnsiTheme="minorHAnsi" w:cstheme="minorHAnsi"/>
          <w:bCs/>
          <w:sz w:val="18"/>
          <w:szCs w:val="18"/>
        </w:rPr>
      </w:pPr>
    </w:p>
    <w:p w14:paraId="6DD884AD" w14:textId="77777777" w:rsidR="00C75EDE" w:rsidRPr="009C5989" w:rsidRDefault="00823A98">
      <w:pPr>
        <w:rPr>
          <w:rFonts w:asciiTheme="minorHAnsi" w:hAnsiTheme="minorHAnsi" w:cstheme="minorHAnsi"/>
          <w:bCs/>
          <w:sz w:val="18"/>
          <w:szCs w:val="18"/>
        </w:rPr>
      </w:pPr>
      <w:r w:rsidRPr="009C5989">
        <w:rPr>
          <w:rFonts w:asciiTheme="minorHAnsi" w:hAnsiTheme="minorHAnsi" w:cstheme="minorHAnsi"/>
          <w:bCs/>
          <w:sz w:val="18"/>
          <w:szCs w:val="18"/>
        </w:rPr>
        <w:t xml:space="preserve">NOTICE:  This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  </w:t>
      </w:r>
      <w:r w:rsidRPr="009C5989">
        <w:rPr>
          <w:rFonts w:asciiTheme="minorHAnsi" w:hAnsiTheme="minorHAnsi" w:cstheme="minorHAnsi"/>
          <w:b/>
          <w:bCs/>
          <w:sz w:val="18"/>
          <w:szCs w:val="18"/>
        </w:rPr>
        <w:t>bta.state.wa.us</w:t>
      </w:r>
    </w:p>
    <w:sectPr w:rsidR="00C75EDE" w:rsidRPr="009C5989"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36BF4"/>
    <w:rsid w:val="000464BF"/>
    <w:rsid w:val="00050859"/>
    <w:rsid w:val="0005224D"/>
    <w:rsid w:val="00060431"/>
    <w:rsid w:val="00070583"/>
    <w:rsid w:val="00071DE7"/>
    <w:rsid w:val="00076A5A"/>
    <w:rsid w:val="000A5B7F"/>
    <w:rsid w:val="000B4AE2"/>
    <w:rsid w:val="000E57C5"/>
    <w:rsid w:val="00115758"/>
    <w:rsid w:val="001276A0"/>
    <w:rsid w:val="00145533"/>
    <w:rsid w:val="00175A43"/>
    <w:rsid w:val="001A405F"/>
    <w:rsid w:val="001D3865"/>
    <w:rsid w:val="001E4D97"/>
    <w:rsid w:val="001F7EC0"/>
    <w:rsid w:val="00230E12"/>
    <w:rsid w:val="00231B39"/>
    <w:rsid w:val="0024007A"/>
    <w:rsid w:val="00242BDF"/>
    <w:rsid w:val="002442EA"/>
    <w:rsid w:val="00263C97"/>
    <w:rsid w:val="00281F73"/>
    <w:rsid w:val="002824DB"/>
    <w:rsid w:val="00295D9A"/>
    <w:rsid w:val="002B6661"/>
    <w:rsid w:val="002D54D3"/>
    <w:rsid w:val="002E2515"/>
    <w:rsid w:val="002F044B"/>
    <w:rsid w:val="00303313"/>
    <w:rsid w:val="003140EC"/>
    <w:rsid w:val="00391C6F"/>
    <w:rsid w:val="0039756B"/>
    <w:rsid w:val="003B479D"/>
    <w:rsid w:val="003C2D71"/>
    <w:rsid w:val="003C3699"/>
    <w:rsid w:val="003C6146"/>
    <w:rsid w:val="003E426D"/>
    <w:rsid w:val="00401096"/>
    <w:rsid w:val="004032C8"/>
    <w:rsid w:val="004237F2"/>
    <w:rsid w:val="0042442A"/>
    <w:rsid w:val="00444F6B"/>
    <w:rsid w:val="004527EA"/>
    <w:rsid w:val="00453A00"/>
    <w:rsid w:val="00456261"/>
    <w:rsid w:val="00463A33"/>
    <w:rsid w:val="00475360"/>
    <w:rsid w:val="00482202"/>
    <w:rsid w:val="004A737B"/>
    <w:rsid w:val="004E707D"/>
    <w:rsid w:val="00507006"/>
    <w:rsid w:val="005107EF"/>
    <w:rsid w:val="00525CB2"/>
    <w:rsid w:val="00542474"/>
    <w:rsid w:val="005526B2"/>
    <w:rsid w:val="00576ACB"/>
    <w:rsid w:val="005C3694"/>
    <w:rsid w:val="005C422D"/>
    <w:rsid w:val="005C7CF6"/>
    <w:rsid w:val="005E03EB"/>
    <w:rsid w:val="00611502"/>
    <w:rsid w:val="00624DF9"/>
    <w:rsid w:val="00626F42"/>
    <w:rsid w:val="0064769B"/>
    <w:rsid w:val="00651DE4"/>
    <w:rsid w:val="006653BC"/>
    <w:rsid w:val="00665746"/>
    <w:rsid w:val="00690506"/>
    <w:rsid w:val="006938EF"/>
    <w:rsid w:val="00693D62"/>
    <w:rsid w:val="00695D51"/>
    <w:rsid w:val="006960ED"/>
    <w:rsid w:val="006A7D65"/>
    <w:rsid w:val="006B2C5D"/>
    <w:rsid w:val="006B6781"/>
    <w:rsid w:val="006B73BD"/>
    <w:rsid w:val="006E0720"/>
    <w:rsid w:val="006F55AD"/>
    <w:rsid w:val="00707077"/>
    <w:rsid w:val="00711CA5"/>
    <w:rsid w:val="00713F56"/>
    <w:rsid w:val="0071675B"/>
    <w:rsid w:val="0072364F"/>
    <w:rsid w:val="00736BDB"/>
    <w:rsid w:val="00743C67"/>
    <w:rsid w:val="00761D89"/>
    <w:rsid w:val="00762117"/>
    <w:rsid w:val="00774531"/>
    <w:rsid w:val="00783419"/>
    <w:rsid w:val="00784530"/>
    <w:rsid w:val="00786252"/>
    <w:rsid w:val="0079164E"/>
    <w:rsid w:val="0079588F"/>
    <w:rsid w:val="007B4E63"/>
    <w:rsid w:val="007D3283"/>
    <w:rsid w:val="007E1234"/>
    <w:rsid w:val="007E746C"/>
    <w:rsid w:val="007F3AED"/>
    <w:rsid w:val="00803AC9"/>
    <w:rsid w:val="0080472C"/>
    <w:rsid w:val="0080500B"/>
    <w:rsid w:val="00820D65"/>
    <w:rsid w:val="008221F5"/>
    <w:rsid w:val="00823A98"/>
    <w:rsid w:val="00826C80"/>
    <w:rsid w:val="008416E8"/>
    <w:rsid w:val="0085552A"/>
    <w:rsid w:val="00861DDC"/>
    <w:rsid w:val="008A1241"/>
    <w:rsid w:val="008C5FDF"/>
    <w:rsid w:val="008E4F3D"/>
    <w:rsid w:val="00905996"/>
    <w:rsid w:val="00912A8C"/>
    <w:rsid w:val="00924ADA"/>
    <w:rsid w:val="0093395B"/>
    <w:rsid w:val="00934D70"/>
    <w:rsid w:val="00935C31"/>
    <w:rsid w:val="00952A6B"/>
    <w:rsid w:val="00956869"/>
    <w:rsid w:val="009647A0"/>
    <w:rsid w:val="00993C10"/>
    <w:rsid w:val="009A2512"/>
    <w:rsid w:val="009C347A"/>
    <w:rsid w:val="009C5989"/>
    <w:rsid w:val="009D7186"/>
    <w:rsid w:val="009E7C8B"/>
    <w:rsid w:val="009F1CB9"/>
    <w:rsid w:val="009F42B3"/>
    <w:rsid w:val="009F5B60"/>
    <w:rsid w:val="00A25E3C"/>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400CD"/>
    <w:rsid w:val="00C514C4"/>
    <w:rsid w:val="00C746EC"/>
    <w:rsid w:val="00C74DA2"/>
    <w:rsid w:val="00C75EDE"/>
    <w:rsid w:val="00C77FEA"/>
    <w:rsid w:val="00CA27BB"/>
    <w:rsid w:val="00CB2772"/>
    <w:rsid w:val="00CB56C6"/>
    <w:rsid w:val="00CF76B8"/>
    <w:rsid w:val="00D17342"/>
    <w:rsid w:val="00D2251F"/>
    <w:rsid w:val="00D41AFB"/>
    <w:rsid w:val="00DB2A11"/>
    <w:rsid w:val="00DD34B2"/>
    <w:rsid w:val="00DE40FB"/>
    <w:rsid w:val="00DF64E0"/>
    <w:rsid w:val="00E07231"/>
    <w:rsid w:val="00E1239C"/>
    <w:rsid w:val="00E2302A"/>
    <w:rsid w:val="00E44ED4"/>
    <w:rsid w:val="00E9600A"/>
    <w:rsid w:val="00EA52E2"/>
    <w:rsid w:val="00ED1F63"/>
    <w:rsid w:val="00F117F2"/>
    <w:rsid w:val="00F23BD4"/>
    <w:rsid w:val="00F33C1A"/>
    <w:rsid w:val="00F43083"/>
    <w:rsid w:val="00F45FE7"/>
    <w:rsid w:val="00F57458"/>
    <w:rsid w:val="00F74F54"/>
    <w:rsid w:val="00F75290"/>
    <w:rsid w:val="00FB65CA"/>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4" ma:contentTypeDescription="Create a new document." ma:contentTypeScope="" ma:versionID="6db71c134eb41e9442c30908c1b3ee6a">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02cbb84b019989290ca27f90e843768e"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Props1.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2.xml><?xml version="1.0" encoding="utf-8"?>
<ds:datastoreItem xmlns:ds="http://schemas.openxmlformats.org/officeDocument/2006/customXml" ds:itemID="{74879BCB-5A6C-4E84-A1B4-9C0D16D40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4.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425</Words>
  <Characters>2448</Characters>
  <Application>Microsoft Office Word</Application>
  <DocSecurity>0</DocSecurity>
  <Lines>74</Lines>
  <Paragraphs>37</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3</cp:revision>
  <cp:lastPrinted>2018-04-27T16:41:00Z</cp:lastPrinted>
  <dcterms:created xsi:type="dcterms:W3CDTF">2026-02-12T17:27:00Z</dcterms:created>
  <dcterms:modified xsi:type="dcterms:W3CDTF">2026-02-12T17:39:00Z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